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南京中医药大学</w:t>
      </w:r>
    </w:p>
    <w:p>
      <w:pPr>
        <w:pStyle w:val="2"/>
        <w:spacing w:line="24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可供转化或合作的科技成果信息表</w:t>
      </w:r>
    </w:p>
    <w:p>
      <w:pPr>
        <w:pStyle w:val="2"/>
        <w:spacing w:line="240" w:lineRule="auto"/>
        <w:jc w:val="center"/>
        <w:rPr>
          <w:rFonts w:eastAsia="黑体"/>
          <w:sz w:val="21"/>
        </w:rPr>
      </w:pPr>
    </w:p>
    <w:tbl>
      <w:tblPr>
        <w:tblStyle w:val="6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81"/>
        <w:gridCol w:w="538"/>
        <w:gridCol w:w="1231"/>
        <w:gridCol w:w="1470"/>
        <w:gridCol w:w="109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项目名称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肝轻松口服液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项目负责人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程建明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承担单位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南京中医药大学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联系方式</w:t>
            </w:r>
          </w:p>
        </w:tc>
        <w:tc>
          <w:tcPr>
            <w:tcW w:w="2234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嵇晶/13951835384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知识产权状况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8"/>
              </w:rPr>
              <w:t></w:t>
            </w:r>
            <w:r>
              <w:rPr>
                <w:rFonts w:hint="eastAsia" w:ascii="宋体" w:hAnsi="宋体" w:cs="宋体"/>
                <w:sz w:val="21"/>
                <w:szCs w:val="22"/>
              </w:rPr>
              <w:t>新药证书　   临床批件　保健食品</w:t>
            </w:r>
            <w:r>
              <w:rPr>
                <w:rFonts w:ascii="宋体" w:hAnsi="宋体" w:cs="宋体"/>
                <w:sz w:val="21"/>
                <w:szCs w:val="22"/>
              </w:rPr>
              <w:t>证书</w:t>
            </w:r>
            <w:r>
              <w:rPr>
                <w:rFonts w:hint="eastAsia" w:ascii="宋体" w:hAnsi="宋体" w:cs="宋体"/>
                <w:sz w:val="21"/>
                <w:szCs w:val="22"/>
              </w:rPr>
              <w:t xml:space="preserve">    功能性</w:t>
            </w:r>
            <w:r>
              <w:rPr>
                <w:rFonts w:ascii="宋体" w:hAnsi="宋体" w:cs="宋体"/>
                <w:sz w:val="21"/>
                <w:szCs w:val="22"/>
              </w:rPr>
              <w:t>食品</w:t>
            </w:r>
            <w:r>
              <w:rPr>
                <w:rFonts w:hint="eastAsia" w:ascii="宋体" w:hAnsi="宋体" w:cs="宋体"/>
                <w:sz w:val="21"/>
                <w:szCs w:val="22"/>
              </w:rPr>
              <w:t xml:space="preserve">   专利  </w:t>
            </w:r>
            <w:r>
              <w:rPr>
                <w:rFonts w:hint="eastAsia" w:ascii="宋体" w:hAnsi="宋体" w:cs="宋体"/>
                <w:sz w:val="21"/>
                <w:szCs w:val="22"/>
              </w:rPr>
              <w:sym w:font="Wingdings" w:char="00FE"/>
            </w:r>
            <w:r>
              <w:rPr>
                <w:rFonts w:hint="eastAsia" w:ascii="宋体" w:hAnsi="宋体" w:cs="宋体"/>
                <w:sz w:val="21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知识产权形式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8"/>
              </w:rPr>
              <w:t></w:t>
            </w:r>
            <w:r>
              <w:rPr>
                <w:rFonts w:hint="eastAsia" w:ascii="宋体" w:hAnsi="宋体" w:cs="宋体"/>
                <w:sz w:val="21"/>
              </w:rPr>
              <w:t>发明专利　</w:t>
            </w:r>
            <w:r>
              <w:rPr>
                <w:rFonts w:hint="eastAsia" w:ascii="宋体" w:hAnsi="宋体" w:cs="宋体"/>
                <w:sz w:val="21"/>
                <w:szCs w:val="22"/>
              </w:rPr>
              <w:sym w:font="Wingdings" w:char="00FE"/>
            </w:r>
            <w:r>
              <w:rPr>
                <w:rFonts w:hint="eastAsia" w:ascii="宋体" w:hAnsi="宋体" w:cs="宋体"/>
                <w:sz w:val="21"/>
              </w:rPr>
              <w:t>　　 实用新型专利　　</w:t>
            </w:r>
            <w:r>
              <w:rPr>
                <w:rFonts w:hint="eastAsia" w:ascii="宋体" w:hAnsi="宋体" w:cs="宋体"/>
                <w:sz w:val="28"/>
              </w:rPr>
              <w:t></w:t>
            </w:r>
            <w:r>
              <w:rPr>
                <w:rFonts w:hint="eastAsia" w:ascii="宋体" w:hAnsi="宋体" w:cs="宋体"/>
                <w:sz w:val="21"/>
              </w:rPr>
              <w:t>外观设计专利　　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专利名称</w:t>
            </w:r>
          </w:p>
        </w:tc>
        <w:tc>
          <w:tcPr>
            <w:tcW w:w="6031" w:type="dxa"/>
            <w:gridSpan w:val="4"/>
            <w:vAlign w:val="center"/>
          </w:tcPr>
          <w:p>
            <w:pPr>
              <w:tabs>
                <w:tab w:val="left" w:pos="2160"/>
              </w:tabs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eastAsia="宋体" w:cs="宋体"/>
              </w:rPr>
              <w:t>一种具有保肝解酒的中药组合物及其制备方法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专利号</w:t>
            </w:r>
          </w:p>
        </w:tc>
        <w:tc>
          <w:tcPr>
            <w:tcW w:w="6031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30" w:type="dxa"/>
            <w:gridSpan w:val="7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</w:rPr>
              <w:t>项 目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项目基本情况</w:t>
            </w:r>
          </w:p>
        </w:tc>
        <w:tc>
          <w:tcPr>
            <w:tcW w:w="1381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项 目 类 别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功能性食品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依 托 单 位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南京中医药大学药学院，江苏省经典名方工程研究中心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项目负责人简介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widowControl/>
              <w:spacing w:before="156" w:beforeLines="50" w:after="156" w:afterLines="50" w:line="276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  <w:r>
              <w:rPr>
                <w:rFonts w:hint="eastAsia" w:ascii="宋体" w:hAnsi="宋体" w:eastAsia="宋体" w:cs="宋体"/>
              </w:rPr>
              <w:t>程建明，男，中药学博士，研究员/教授，南京中医药大学药学院中药制药教研室主任，江苏省经典名方工程研究中心主任。兼任国家新药审评专家，中国中药协会中药经典名方研发与生产专业委员会副主任委员，世界中医药联合会中药保健品专业委员会副会长，江苏省中医药学会新药开发专业委员会副主任委员，南京市药学会中药专委会副主任委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成果简介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widowControl/>
              <w:spacing w:before="156" w:beforeLines="50" w:after="156" w:afterLines="50" w:line="276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>本产品属于食品、保健品和中药制剂领域,具体涉及一种同时具有保肝解酒的中药组合物。现代研究发现，我国目前大概超过5亿饮酒消费者，每年114100人死于</w:t>
            </w:r>
            <w:r>
              <w:rPr>
                <w:rFonts w:ascii="宋体" w:hAnsi="宋体" w:eastAsia="宋体" w:cs="宋体"/>
              </w:rPr>
              <w:t>酒精中毒，占死亡率1.3%，致残2737000人，占致残率3.0%。酒精性肝病表现多样，初期通常表现为脂肪肝，进而可发展成酒精性肝炎、酒精性肝纤维化和酒精性肝硬化</w:t>
            </w:r>
            <w:r>
              <w:rPr>
                <w:rFonts w:hint="eastAsia" w:ascii="宋体" w:hAnsi="宋体" w:eastAsia="宋体" w:cs="宋体"/>
              </w:rPr>
              <w:t>。本产品根据其特征，遵循药食同源理论，合理配伍，由以下组分组成：铁皮石斛、沙棘、葛根和甘草。制备方法是先将沙棘榨汁，过滤，得滤液和滤渣，再将铁皮石斛、沙棘滤渣、葛根、甘草混合，然后加水依次提取两次，过滤，与鲜榨沙棘滤液合并，得提取液，加入添加剂后，滤液浓缩，离心灌装灭菌即得。本产品配伍科学合理，经试验科学验证，充分利用其各药味功能，合理保留药味多糖类、黄酮成分，经药理实验验证，表明具有防醉醒酒、预防胃损伤和肝细胞损伤的确切疗效，具有明显的增强肝功能的免疫力。本产品专利正在申报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</w:t>
            </w:r>
            <w:r>
              <w:rPr>
                <w:rFonts w:ascii="宋体" w:hAnsi="宋体" w:cs="宋体"/>
                <w:sz w:val="21"/>
              </w:rPr>
              <w:t>特色</w:t>
            </w:r>
            <w:r>
              <w:rPr>
                <w:rFonts w:hint="eastAsia" w:ascii="宋体" w:hAnsi="宋体" w:cs="宋体"/>
                <w:sz w:val="21"/>
              </w:rPr>
              <w:t>与</w:t>
            </w:r>
            <w:r>
              <w:rPr>
                <w:rFonts w:ascii="宋体" w:hAnsi="宋体" w:cs="宋体"/>
                <w:sz w:val="21"/>
              </w:rPr>
              <w:t>优势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widowControl/>
              <w:spacing w:before="156" w:beforeLines="50" w:after="156" w:afterLines="50"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.针对饮酒过量及其他不良习惯引发酒精中毒以及肝损伤，本产品应时代节奏而生。尽管当前针对酒精中毒和肝损伤的产品有不少，但其中绝大多数存在处方药味过多，对于适应症的针对性不强，或者是其中配伍不合理或者存在非药食同源药物，其中存在一定副作用。本产品中以铁皮石斛为君药，益胃生津，滋阴清热；以沙棘、葛根为臣药，沙棘活血化瘀，健胃消食，葛根解肌退热，生津，透疹，助力君药生津养阴，清热解毒之功效，甘草为使药，补脾益气，清热解毒，缓急止痛，以调和诸药。四药共奏健胃保肝、清热解毒，生津解酒之功效。2.本发明配伍科学合理，处方精简，制备工艺简单，临床适用性强，保肝、护胃、解酒的药效确切，尤其是制成中药口服液后，可增强肝脏功能的免疫力，具有保护肝功能的作用。本发明进一步对原料的制备方法进行了研究，得到了最佳的制备工艺为将沙棘榨汁，过滤，得滤液与滤渣；包括先将沙棘榨汁，过滤，得滤液和滤渣，再将铁皮石斛、沙棘滤渣、葛根、甘草混合，然后加水依次提取两次，过滤，与鲜榨沙棘滤液合并，得提取液。加入相应添加剂后，滤液浓缩至相对密度约为1.05g/mL，离心灌装灭菌，即得。该方法得到的多糖类、黄酮类成分的保留率更高，药物适用性更好，成分组合群药效更优，解酒效果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主要</w:t>
            </w:r>
            <w:r>
              <w:rPr>
                <w:rFonts w:ascii="宋体" w:hAnsi="宋体" w:cs="宋体"/>
                <w:sz w:val="21"/>
              </w:rPr>
              <w:t>功能与服用</w:t>
            </w:r>
            <w:r>
              <w:rPr>
                <w:rFonts w:hint="eastAsia" w:ascii="宋体" w:hAnsi="宋体" w:cs="宋体"/>
                <w:sz w:val="21"/>
              </w:rPr>
              <w:t>方法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主要功能：保肝、解酒、护胃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服用方法：口服一次2支。一日两次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产品</w:t>
            </w:r>
            <w:r>
              <w:rPr>
                <w:rFonts w:ascii="宋体" w:hAnsi="宋体" w:cs="宋体"/>
                <w:sz w:val="21"/>
              </w:rPr>
              <w:t>包装</w:t>
            </w:r>
            <w:r>
              <w:rPr>
                <w:rFonts w:hint="eastAsia" w:ascii="宋体" w:hAnsi="宋体" w:cs="宋体"/>
                <w:sz w:val="21"/>
              </w:rPr>
              <w:t>规格（含</w:t>
            </w:r>
            <w:r>
              <w:rPr>
                <w:rFonts w:ascii="宋体" w:hAnsi="宋体" w:cs="宋体"/>
                <w:sz w:val="21"/>
              </w:rPr>
              <w:t>成本</w:t>
            </w:r>
            <w:r>
              <w:rPr>
                <w:rFonts w:hint="eastAsia" w:ascii="宋体" w:hAnsi="宋体" w:cs="宋体"/>
                <w:sz w:val="21"/>
              </w:rPr>
              <w:t>）</w:t>
            </w:r>
            <w:r>
              <w:rPr>
                <w:rFonts w:ascii="宋体" w:hAnsi="宋体" w:cs="宋体"/>
                <w:sz w:val="21"/>
              </w:rPr>
              <w:t>、价格及图片</w:t>
            </w:r>
            <w:r>
              <w:rPr>
                <w:rFonts w:hint="eastAsia" w:ascii="宋体" w:hAnsi="宋体" w:cs="宋体"/>
                <w:sz w:val="21"/>
              </w:rPr>
              <w:t>设计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产品包装：10毫升/支×12支/盒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价格：1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0元/盒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drawing>
                <wp:inline distT="0" distB="0" distL="114300" distR="114300">
                  <wp:extent cx="4027170" cy="2017395"/>
                  <wp:effectExtent l="0" t="0" r="11430" b="1905"/>
                  <wp:docPr id="1" name="图片 1" descr="b1bb730d22787df3d3e6f0c86a456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1bb730d22787df3d3e6f0c86a4568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170" cy="201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项目进展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目前正在研制，预计2023年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月上市。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应用前景</w:t>
            </w:r>
          </w:p>
        </w:tc>
        <w:tc>
          <w:tcPr>
            <w:tcW w:w="795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1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酒精过量对人体的损害作用是多方面的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如肝脏、神经、生殖毒性等，长期损害会造成胃溃疡、肝硬化等疾病。大量的文献与实验研究认为：酒精过量对人的损害聚焦在肝脏上，肝具有解毒之用，本产品通过对肝脏免疫功能进行调节，同时改善人体血液微循环，增强肝脏解毒解酒作用，同时增强肝脏中和人体酸碱性功能，兼有肝胃调和作用。</w:t>
            </w:r>
          </w:p>
          <w:p>
            <w:pPr>
              <w:tabs>
                <w:tab w:val="left" w:pos="8306"/>
              </w:tabs>
              <w:autoSpaceDE w:val="0"/>
              <w:autoSpaceDN w:val="0"/>
              <w:adjustRightInd w:val="0"/>
              <w:spacing w:line="460" w:lineRule="exact"/>
              <w:ind w:right="26"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表明本产品结合中医脏腑理论，合理保留多糖类、黄酮类成分，沙棘直接榨汁，不仅有效保留生物活性，提升口服适应性，还具有肝保护作用和抗氧化作用，疗效确切，安全稳定，无毒无害，具有显著的解酒护肝作用，符合现代社会高节奏的步伐，容易携带，在疗效、运输、保存、价格等方面具有极大的竞争优势，适用人群广泛，本产品具有极大的社会效应和经济效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转让或合作</w:t>
            </w:r>
          </w:p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方式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建议合作方式</w:t>
            </w:r>
          </w:p>
        </w:tc>
        <w:tc>
          <w:tcPr>
            <w:tcW w:w="6031" w:type="dxa"/>
            <w:gridSpan w:val="4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合作开发</w:t>
            </w:r>
            <w:r>
              <w:rPr>
                <w:rFonts w:hint="eastAsia" w:ascii="宋体" w:hAnsi="宋体" w:cs="宋体"/>
                <w:sz w:val="21"/>
                <w:szCs w:val="22"/>
              </w:rPr>
              <w:sym w:font="Wingdings" w:char="00FE"/>
            </w:r>
            <w:r>
              <w:rPr>
                <w:rFonts w:hint="eastAsia" w:ascii="宋体" w:hAnsi="宋体" w:cs="宋体"/>
                <w:sz w:val="21"/>
              </w:rPr>
              <w:t xml:space="preserve">   </w:t>
            </w:r>
            <w:r>
              <w:rPr>
                <w:rFonts w:ascii="宋体" w:hAnsi="宋体" w:cs="宋体"/>
                <w:sz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</w:rPr>
              <w:t xml:space="preserve"> 一次性</w:t>
            </w:r>
            <w:r>
              <w:rPr>
                <w:rFonts w:ascii="宋体" w:hAnsi="宋体" w:cs="宋体"/>
                <w:sz w:val="21"/>
              </w:rPr>
              <w:t>转让</w:t>
            </w:r>
            <w:r>
              <w:rPr>
                <w:rFonts w:hint="eastAsia" w:ascii="宋体" w:hAnsi="宋体" w:cs="宋体"/>
                <w:sz w:val="21"/>
              </w:rPr>
              <w:t xml:space="preserve">   </w:t>
            </w:r>
            <w:r>
              <w:rPr>
                <w:rFonts w:ascii="宋体" w:hAnsi="宋体" w:cs="宋体"/>
                <w:sz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</w:rPr>
              <w:t xml:space="preserve">其他  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DgxMzI2ZDZkNWYxODY3NTRmMDZiOGVmNDk2MGUifQ=="/>
  </w:docVars>
  <w:rsids>
    <w:rsidRoot w:val="00D81150"/>
    <w:rsid w:val="000266E0"/>
    <w:rsid w:val="00065E37"/>
    <w:rsid w:val="000B3405"/>
    <w:rsid w:val="0010224B"/>
    <w:rsid w:val="001718EC"/>
    <w:rsid w:val="001932CD"/>
    <w:rsid w:val="001D1784"/>
    <w:rsid w:val="00213450"/>
    <w:rsid w:val="00221423"/>
    <w:rsid w:val="00240DA5"/>
    <w:rsid w:val="0027478D"/>
    <w:rsid w:val="002B2883"/>
    <w:rsid w:val="0030433C"/>
    <w:rsid w:val="00324396"/>
    <w:rsid w:val="0034122E"/>
    <w:rsid w:val="00356204"/>
    <w:rsid w:val="003B407D"/>
    <w:rsid w:val="004549D9"/>
    <w:rsid w:val="004700F0"/>
    <w:rsid w:val="00472A72"/>
    <w:rsid w:val="0048122F"/>
    <w:rsid w:val="00490C1B"/>
    <w:rsid w:val="004D4653"/>
    <w:rsid w:val="004F6089"/>
    <w:rsid w:val="004F7BB8"/>
    <w:rsid w:val="005E3B7C"/>
    <w:rsid w:val="005F272A"/>
    <w:rsid w:val="00601EDF"/>
    <w:rsid w:val="00620798"/>
    <w:rsid w:val="006475FD"/>
    <w:rsid w:val="00663E05"/>
    <w:rsid w:val="0067576C"/>
    <w:rsid w:val="00705784"/>
    <w:rsid w:val="00783767"/>
    <w:rsid w:val="007B1956"/>
    <w:rsid w:val="007E19D2"/>
    <w:rsid w:val="007E2D52"/>
    <w:rsid w:val="0084292A"/>
    <w:rsid w:val="008604A3"/>
    <w:rsid w:val="008732EC"/>
    <w:rsid w:val="008A1130"/>
    <w:rsid w:val="008A1EF1"/>
    <w:rsid w:val="008A4C61"/>
    <w:rsid w:val="008D1CC1"/>
    <w:rsid w:val="00912B43"/>
    <w:rsid w:val="009314F3"/>
    <w:rsid w:val="009472C7"/>
    <w:rsid w:val="009474A8"/>
    <w:rsid w:val="009A5084"/>
    <w:rsid w:val="009C405B"/>
    <w:rsid w:val="009E1A97"/>
    <w:rsid w:val="00A03C6C"/>
    <w:rsid w:val="00A54FE1"/>
    <w:rsid w:val="00AB7498"/>
    <w:rsid w:val="00AE40DB"/>
    <w:rsid w:val="00B155B4"/>
    <w:rsid w:val="00B81AB2"/>
    <w:rsid w:val="00B913EA"/>
    <w:rsid w:val="00C032A0"/>
    <w:rsid w:val="00C071C6"/>
    <w:rsid w:val="00C112FC"/>
    <w:rsid w:val="00C4037E"/>
    <w:rsid w:val="00C7224C"/>
    <w:rsid w:val="00CB26DB"/>
    <w:rsid w:val="00CC05D1"/>
    <w:rsid w:val="00CC5614"/>
    <w:rsid w:val="00CD32B4"/>
    <w:rsid w:val="00CD4350"/>
    <w:rsid w:val="00CE2569"/>
    <w:rsid w:val="00D16B1B"/>
    <w:rsid w:val="00D42B43"/>
    <w:rsid w:val="00D42D3E"/>
    <w:rsid w:val="00D62CEA"/>
    <w:rsid w:val="00D81150"/>
    <w:rsid w:val="00DD403F"/>
    <w:rsid w:val="00E42F31"/>
    <w:rsid w:val="00E50C2F"/>
    <w:rsid w:val="00E70218"/>
    <w:rsid w:val="00EC6BB7"/>
    <w:rsid w:val="00F01040"/>
    <w:rsid w:val="00F400C8"/>
    <w:rsid w:val="00F770EE"/>
    <w:rsid w:val="00F77CCB"/>
    <w:rsid w:val="00F84C5B"/>
    <w:rsid w:val="00FA0050"/>
    <w:rsid w:val="00FA07E2"/>
    <w:rsid w:val="00FC104E"/>
    <w:rsid w:val="00FD63F1"/>
    <w:rsid w:val="00FF0534"/>
    <w:rsid w:val="00FF7F0A"/>
    <w:rsid w:val="0261662C"/>
    <w:rsid w:val="05375BFE"/>
    <w:rsid w:val="07A1571D"/>
    <w:rsid w:val="0BAD1BD9"/>
    <w:rsid w:val="0C9D4705"/>
    <w:rsid w:val="0FC84DE5"/>
    <w:rsid w:val="11E20E0C"/>
    <w:rsid w:val="1211524D"/>
    <w:rsid w:val="1706734A"/>
    <w:rsid w:val="18F90F15"/>
    <w:rsid w:val="197B5DCD"/>
    <w:rsid w:val="1AC13CB4"/>
    <w:rsid w:val="1D2642A2"/>
    <w:rsid w:val="1E2D1660"/>
    <w:rsid w:val="248B72FC"/>
    <w:rsid w:val="249064A5"/>
    <w:rsid w:val="2C163734"/>
    <w:rsid w:val="2D9B2143"/>
    <w:rsid w:val="2FA554FB"/>
    <w:rsid w:val="308C3786"/>
    <w:rsid w:val="3B2E0A9A"/>
    <w:rsid w:val="454219A8"/>
    <w:rsid w:val="45833DF4"/>
    <w:rsid w:val="467A5720"/>
    <w:rsid w:val="4B9D30D2"/>
    <w:rsid w:val="4CC02E09"/>
    <w:rsid w:val="54866DF9"/>
    <w:rsid w:val="558F1CDD"/>
    <w:rsid w:val="584E7C2E"/>
    <w:rsid w:val="58670CF0"/>
    <w:rsid w:val="5CA6628A"/>
    <w:rsid w:val="618B07BC"/>
    <w:rsid w:val="67220C03"/>
    <w:rsid w:val="67E422B5"/>
    <w:rsid w:val="6B347157"/>
    <w:rsid w:val="6D2D3E5E"/>
    <w:rsid w:val="7327134F"/>
    <w:rsid w:val="74C50E20"/>
    <w:rsid w:val="7CF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1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12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283</Words>
  <Characters>1614</Characters>
  <Lines>13</Lines>
  <Paragraphs>3</Paragraphs>
  <TotalTime>129</TotalTime>
  <ScaleCrop>false</ScaleCrop>
  <LinksUpToDate>false</LinksUpToDate>
  <CharactersWithSpaces>1894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2022-03-28T09:33:00Z</dcterms:created>
  <dc:creator>Microsoft Office User</dc:creator>
  <cp:lastModifiedBy>a-live</cp:lastModifiedBy>
  <dcterms:modified xsi:type="dcterms:W3CDTF">2023-11-21T06:59:45Z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05EAAD347B96427F9369B5E5C7735AB0_13</vt:lpwstr>
  </property>
</Properties>
</file>